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E5" w:rsidRPr="00D51291" w:rsidRDefault="007834E5" w:rsidP="007834E5">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7834E5" w:rsidRPr="00D51291" w:rsidRDefault="007834E5" w:rsidP="007834E5">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 xml:space="preserve">Sur-At Binicilik Kulübü Tüzüğü </w:t>
      </w:r>
    </w:p>
    <w:p w:rsidR="007834E5" w:rsidRDefault="007834E5" w:rsidP="007834E5">
      <w:pPr>
        <w:widowControl w:val="0"/>
        <w:autoSpaceDE w:val="0"/>
        <w:autoSpaceDN w:val="0"/>
        <w:adjustRightInd w:val="0"/>
        <w:jc w:val="both"/>
        <w:rPr>
          <w:b/>
          <w:bCs/>
          <w:sz w:val="24"/>
          <w:szCs w:val="24"/>
        </w:rPr>
      </w:pPr>
      <w:r w:rsidRPr="00D51291">
        <w:rPr>
          <w:b/>
          <w:bCs/>
          <w:sz w:val="24"/>
          <w:szCs w:val="24"/>
        </w:rPr>
        <w:t xml:space="preserve">                                                         </w:t>
      </w:r>
    </w:p>
    <w:p w:rsidR="007834E5" w:rsidRPr="00D51291" w:rsidRDefault="007834E5" w:rsidP="007834E5">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7834E5" w:rsidRPr="00D51291" w:rsidRDefault="007834E5" w:rsidP="007834E5">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7834E5" w:rsidRPr="00F50909" w:rsidRDefault="007834E5" w:rsidP="007834E5">
      <w:pPr>
        <w:pStyle w:val="NormalWeb"/>
        <w:shd w:val="clear" w:color="auto" w:fill="FFFFFF"/>
        <w:spacing w:before="0" w:after="0"/>
        <w:jc w:val="both"/>
        <w:textAlignment w:val="baseline"/>
        <w:rPr>
          <w:color w:val="auto"/>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Pr="00F50909">
        <w:rPr>
          <w:b/>
          <w:color w:val="auto"/>
          <w:szCs w:val="24"/>
          <w:bdr w:val="none" w:sz="0" w:space="0" w:color="auto" w:frame="1"/>
        </w:rPr>
        <w:t>Madde 1-</w:t>
      </w:r>
      <w:r w:rsidRPr="00F50909">
        <w:rPr>
          <w:color w:val="auto"/>
          <w:szCs w:val="24"/>
          <w:bdr w:val="none" w:sz="0" w:space="0" w:color="auto" w:frame="1"/>
        </w:rPr>
        <w:t xml:space="preserve"> Harran Üniversitesi </w:t>
      </w:r>
      <w:r w:rsidRPr="00F50909">
        <w:rPr>
          <w:b/>
          <w:color w:val="auto"/>
          <w:szCs w:val="24"/>
          <w:bdr w:val="none" w:sz="0" w:space="0" w:color="auto" w:frame="1"/>
        </w:rPr>
        <w:t>Sur-At Binicilik</w:t>
      </w:r>
      <w:r w:rsidRPr="00F50909">
        <w:rPr>
          <w:color w:val="auto"/>
          <w:szCs w:val="24"/>
          <w:bdr w:val="none" w:sz="0" w:space="0" w:color="auto" w:frame="1"/>
        </w:rPr>
        <w:t xml:space="preserve"> Kulübü</w:t>
      </w:r>
      <w:r>
        <w:rPr>
          <w:color w:val="auto"/>
          <w:szCs w:val="24"/>
          <w:bdr w:val="none" w:sz="0" w:space="0" w:color="auto" w:frame="1"/>
        </w:rPr>
        <w:t>nün amacı</w:t>
      </w:r>
      <w:r w:rsidRPr="00F50909">
        <w:rPr>
          <w:color w:val="auto"/>
          <w:szCs w:val="24"/>
          <w:bdr w:val="none" w:sz="0" w:space="0" w:color="auto" w:frame="1"/>
        </w:rPr>
        <w:t>,</w:t>
      </w:r>
      <w:r w:rsidRPr="00F50909">
        <w:rPr>
          <w:color w:val="auto"/>
          <w:szCs w:val="24"/>
          <w:shd w:val="clear" w:color="auto" w:fill="FFFFFF"/>
        </w:rPr>
        <w:t xml:space="preserve"> s biniciliği üniversitemiz öğrencilerine tanıtmak, lisanslı biniciler yetiştirmek</w:t>
      </w:r>
      <w:r>
        <w:rPr>
          <w:color w:val="auto"/>
          <w:szCs w:val="24"/>
          <w:shd w:val="clear" w:color="auto" w:fill="FFFFFF"/>
        </w:rPr>
        <w:t xml:space="preserve">, </w:t>
      </w:r>
      <w:r w:rsidRPr="00F50909">
        <w:rPr>
          <w:color w:val="auto"/>
          <w:szCs w:val="24"/>
          <w:shd w:val="clear" w:color="auto" w:fill="FFFFFF"/>
        </w:rPr>
        <w:t>binicilik dalında çeşitli müsabaka ve organizasyonlara katılmak yurt içi ve yurt dışı üniversiteler ile koordineli çalışmalar yürüterek etkinlikler düzenlemektir.</w:t>
      </w:r>
    </w:p>
    <w:p w:rsidR="007834E5" w:rsidRPr="00D51291" w:rsidRDefault="007834E5" w:rsidP="007834E5">
      <w:pPr>
        <w:pStyle w:val="NormalWeb"/>
        <w:shd w:val="clear" w:color="auto" w:fill="FFFFFF"/>
        <w:spacing w:before="0" w:after="0"/>
        <w:jc w:val="both"/>
        <w:textAlignment w:val="baseline"/>
        <w:rPr>
          <w:b/>
          <w:bCs/>
          <w:szCs w:val="24"/>
        </w:rPr>
      </w:pPr>
      <w:r w:rsidRPr="00D51291">
        <w:rPr>
          <w:b/>
          <w:bCs/>
          <w:szCs w:val="24"/>
        </w:rPr>
        <w:t>Kapsam</w:t>
      </w:r>
    </w:p>
    <w:p w:rsidR="007834E5" w:rsidRPr="00D51291" w:rsidRDefault="007834E5" w:rsidP="007834E5">
      <w:pPr>
        <w:pStyle w:val="NormalWeb"/>
        <w:shd w:val="clear" w:color="auto" w:fill="FFFFFF"/>
        <w:spacing w:before="0" w:after="0"/>
        <w:jc w:val="both"/>
        <w:textAlignment w:val="baseline"/>
        <w:rPr>
          <w:szCs w:val="24"/>
          <w:bdr w:val="none" w:sz="0" w:space="0" w:color="auto" w:frame="1"/>
        </w:rPr>
      </w:pPr>
      <w:r w:rsidRPr="00D51291">
        <w:rPr>
          <w:b/>
          <w:bCs/>
          <w:szCs w:val="24"/>
        </w:rPr>
        <w:t>Madde 2-</w:t>
      </w:r>
      <w:r>
        <w:rPr>
          <w:b/>
          <w:bCs/>
          <w:szCs w:val="24"/>
        </w:rPr>
        <w:t xml:space="preserve"> </w:t>
      </w:r>
      <w:r w:rsidRPr="00D51291">
        <w:rPr>
          <w:szCs w:val="24"/>
        </w:rPr>
        <w:t xml:space="preserve">Bu Tüzük, </w:t>
      </w:r>
      <w:r w:rsidRPr="00D6441E">
        <w:rPr>
          <w:szCs w:val="24"/>
          <w:bdr w:val="none" w:sz="0" w:space="0" w:color="auto" w:frame="1"/>
        </w:rPr>
        <w:t>Sur-At Binicilik</w:t>
      </w:r>
      <w:r w:rsidRPr="00D51291">
        <w:rPr>
          <w:szCs w:val="24"/>
          <w:bdr w:val="none" w:sz="0" w:space="0" w:color="auto" w:frame="1"/>
        </w:rPr>
        <w:t xml:space="preserve"> Kulübünün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7834E5" w:rsidRPr="00D51291" w:rsidRDefault="007834E5" w:rsidP="007834E5">
      <w:pPr>
        <w:widowControl w:val="0"/>
        <w:autoSpaceDE w:val="0"/>
        <w:autoSpaceDN w:val="0"/>
        <w:adjustRightInd w:val="0"/>
        <w:jc w:val="both"/>
        <w:rPr>
          <w:b/>
          <w:bCs/>
          <w:sz w:val="24"/>
          <w:szCs w:val="24"/>
        </w:rPr>
      </w:pPr>
      <w:r w:rsidRPr="00D51291">
        <w:rPr>
          <w:b/>
          <w:bCs/>
          <w:sz w:val="24"/>
          <w:szCs w:val="24"/>
        </w:rPr>
        <w:t>Dayanak</w:t>
      </w:r>
    </w:p>
    <w:p w:rsidR="007834E5" w:rsidRPr="00D51291" w:rsidRDefault="007834E5" w:rsidP="007834E5">
      <w:pPr>
        <w:widowControl w:val="0"/>
        <w:autoSpaceDE w:val="0"/>
        <w:autoSpaceDN w:val="0"/>
        <w:adjustRightInd w:val="0"/>
        <w:jc w:val="both"/>
        <w:rPr>
          <w:sz w:val="24"/>
          <w:szCs w:val="24"/>
        </w:rPr>
      </w:pPr>
      <w:r>
        <w:rPr>
          <w:b/>
          <w:bCs/>
          <w:sz w:val="24"/>
          <w:szCs w:val="24"/>
        </w:rPr>
        <w:t>Madde 3-</w:t>
      </w:r>
      <w:r w:rsidRPr="00D51291">
        <w:rPr>
          <w:b/>
          <w:bCs/>
          <w:sz w:val="24"/>
          <w:szCs w:val="24"/>
        </w:rPr>
        <w:t xml:space="preserve"> </w:t>
      </w:r>
      <w:r w:rsidRPr="00D51291">
        <w:rPr>
          <w:sz w:val="24"/>
          <w:szCs w:val="24"/>
        </w:rPr>
        <w:t>Bu tüzük, 2547 Sayılı Yükseköğretim Kanununun 46. ve 47. Maddeleri</w:t>
      </w:r>
      <w:r>
        <w:rPr>
          <w:sz w:val="24"/>
          <w:szCs w:val="24"/>
        </w:rPr>
        <w:t xml:space="preserve"> ile Harran</w:t>
      </w:r>
      <w:r w:rsidRPr="003F6B09">
        <w:rPr>
          <w:sz w:val="24"/>
          <w:szCs w:val="24"/>
        </w:rPr>
        <w:t xml:space="preserve"> Üniversitesi </w:t>
      </w:r>
      <w:r>
        <w:rPr>
          <w:sz w:val="24"/>
          <w:szCs w:val="24"/>
        </w:rPr>
        <w:t>Kültürel ve Sosyal Faaliyetler Yönergesi</w:t>
      </w:r>
      <w:r w:rsidRPr="00D51291">
        <w:rPr>
          <w:sz w:val="24"/>
          <w:szCs w:val="24"/>
        </w:rPr>
        <w:t>ne dayanılarak hazırlanmıştır.</w:t>
      </w:r>
    </w:p>
    <w:p w:rsidR="007834E5" w:rsidRPr="00D51291" w:rsidRDefault="007834E5" w:rsidP="007834E5">
      <w:pPr>
        <w:widowControl w:val="0"/>
        <w:autoSpaceDE w:val="0"/>
        <w:autoSpaceDN w:val="0"/>
        <w:adjustRightInd w:val="0"/>
        <w:jc w:val="both"/>
        <w:rPr>
          <w:b/>
          <w:bCs/>
          <w:sz w:val="24"/>
          <w:szCs w:val="24"/>
        </w:rPr>
      </w:pPr>
      <w:r w:rsidRPr="00D51291">
        <w:rPr>
          <w:b/>
          <w:bCs/>
          <w:sz w:val="24"/>
          <w:szCs w:val="24"/>
        </w:rPr>
        <w:t>Tanımlar</w:t>
      </w:r>
    </w:p>
    <w:p w:rsidR="007834E5" w:rsidRPr="00D51291" w:rsidRDefault="007834E5" w:rsidP="007834E5">
      <w:pPr>
        <w:pStyle w:val="NormalWeb"/>
        <w:shd w:val="clear" w:color="auto" w:fill="FFFFFF"/>
        <w:spacing w:before="0" w:after="0"/>
        <w:jc w:val="both"/>
        <w:textAlignment w:val="baseline"/>
        <w:rPr>
          <w:b/>
          <w:bCs/>
          <w:szCs w:val="24"/>
        </w:rPr>
      </w:pPr>
      <w:r>
        <w:rPr>
          <w:b/>
          <w:bCs/>
          <w:szCs w:val="24"/>
        </w:rPr>
        <w:t xml:space="preserve">Madde 4- </w:t>
      </w:r>
      <w:r w:rsidRPr="00D51291">
        <w:rPr>
          <w:b/>
          <w:bCs/>
          <w:szCs w:val="24"/>
        </w:rPr>
        <w:t xml:space="preserve"> Bu tüzükte geçen;</w:t>
      </w:r>
    </w:p>
    <w:p w:rsidR="007834E5" w:rsidRPr="00D51291" w:rsidRDefault="007834E5" w:rsidP="007834E5">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7834E5" w:rsidRPr="00D51291" w:rsidRDefault="007834E5" w:rsidP="007834E5">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7834E5" w:rsidRDefault="007834E5" w:rsidP="007834E5">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7834E5" w:rsidRDefault="007834E5" w:rsidP="007834E5">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Pr>
          <w:bCs/>
          <w:sz w:val="24"/>
          <w:szCs w:val="24"/>
        </w:rPr>
        <w:t xml:space="preserve"> Sağlık, Kültür ve Spor Daire Başkanlığı’nı,</w:t>
      </w:r>
    </w:p>
    <w:p w:rsidR="007834E5" w:rsidRDefault="007834E5" w:rsidP="007834E5">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7834E5" w:rsidRPr="00D51291" w:rsidRDefault="007834E5" w:rsidP="007834E5">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7834E5" w:rsidRPr="00D51291" w:rsidRDefault="007834E5" w:rsidP="007834E5">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Pr="00FA77F0">
        <w:rPr>
          <w:b/>
          <w:sz w:val="24"/>
          <w:szCs w:val="24"/>
          <w:bdr w:val="none" w:sz="0" w:space="0" w:color="auto" w:frame="1"/>
        </w:rPr>
        <w:t>SUR-AT BİNİCİLİK</w:t>
      </w:r>
      <w:r>
        <w:rPr>
          <w:b/>
          <w:szCs w:val="24"/>
          <w:bdr w:val="none" w:sz="0" w:space="0" w:color="auto" w:frame="1"/>
        </w:rPr>
        <w:t xml:space="preserve"> </w:t>
      </w:r>
      <w:r w:rsidRPr="00D51291">
        <w:rPr>
          <w:sz w:val="24"/>
          <w:szCs w:val="24"/>
          <w:bdr w:val="none" w:sz="0" w:space="0" w:color="auto" w:frame="1"/>
        </w:rPr>
        <w:t>Kulübü</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7834E5" w:rsidRPr="00D51291" w:rsidRDefault="007834E5" w:rsidP="007834E5">
      <w:pPr>
        <w:pStyle w:val="NormalWeb"/>
        <w:shd w:val="clear" w:color="auto" w:fill="FFFFFF"/>
        <w:spacing w:before="0" w:after="0"/>
        <w:jc w:val="center"/>
        <w:textAlignment w:val="baseline"/>
        <w:rPr>
          <w:b/>
          <w:bCs/>
        </w:rPr>
      </w:pPr>
      <w:r w:rsidRPr="00D51291">
        <w:rPr>
          <w:b/>
          <w:bCs/>
        </w:rPr>
        <w:t>İKİNCİ BÖLÜM</w:t>
      </w:r>
    </w:p>
    <w:p w:rsidR="007834E5" w:rsidRPr="00D51291" w:rsidRDefault="007834E5" w:rsidP="007834E5">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Pr>
          <w:b/>
          <w:bCs/>
        </w:rPr>
        <w:t xml:space="preserve">Amaçları, Faaliyetleri, Kulübe Üye Olma, Üyeliğin Sona Ermesi </w:t>
      </w:r>
    </w:p>
    <w:p w:rsidR="007834E5" w:rsidRDefault="007834E5" w:rsidP="007834E5">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7834E5" w:rsidRPr="004E72B4" w:rsidRDefault="007834E5" w:rsidP="007834E5">
      <w:pPr>
        <w:pStyle w:val="NormalWeb"/>
        <w:shd w:val="clear" w:color="auto" w:fill="FFFFFF"/>
        <w:spacing w:before="0" w:after="0"/>
        <w:jc w:val="both"/>
        <w:textAlignment w:val="baseline"/>
        <w:rPr>
          <w:szCs w:val="24"/>
          <w:bdr w:val="none" w:sz="0" w:space="0" w:color="auto" w:frame="1"/>
        </w:rPr>
      </w:pPr>
      <w:r>
        <w:rPr>
          <w:b/>
          <w:bCs/>
          <w:szCs w:val="24"/>
        </w:rPr>
        <w:t xml:space="preserve">Madde 5-  </w:t>
      </w:r>
      <w:r>
        <w:rPr>
          <w:szCs w:val="24"/>
        </w:rPr>
        <w:t>Kulü</w:t>
      </w:r>
      <w:r w:rsidRPr="00DE7C2C">
        <w:rPr>
          <w:szCs w:val="24"/>
        </w:rPr>
        <w:t>bün adı,</w:t>
      </w:r>
      <w:r>
        <w:rPr>
          <w:b/>
          <w:bCs/>
          <w:szCs w:val="24"/>
        </w:rPr>
        <w:t xml:space="preserve"> </w:t>
      </w:r>
      <w:r w:rsidRPr="003628B0">
        <w:rPr>
          <w:b/>
          <w:szCs w:val="24"/>
          <w:bdr w:val="none" w:sz="0" w:space="0" w:color="auto" w:frame="1"/>
        </w:rPr>
        <w:t>SUR-AT BİNİCİLİK</w:t>
      </w:r>
      <w:r>
        <w:rPr>
          <w:b/>
          <w:szCs w:val="24"/>
          <w:bdr w:val="none" w:sz="0" w:space="0" w:color="auto" w:frame="1"/>
        </w:rPr>
        <w:t xml:space="preserve"> </w:t>
      </w:r>
      <w:proofErr w:type="spellStart"/>
      <w:r>
        <w:rPr>
          <w:b/>
          <w:szCs w:val="24"/>
          <w:bdr w:val="none" w:sz="0" w:space="0" w:color="auto" w:frame="1"/>
        </w:rPr>
        <w:t>KULÜBÜ’</w:t>
      </w:r>
      <w:r>
        <w:rPr>
          <w:szCs w:val="24"/>
          <w:bdr w:val="none" w:sz="0" w:space="0" w:color="auto" w:frame="1"/>
        </w:rPr>
        <w:t>dür</w:t>
      </w:r>
      <w:proofErr w:type="spellEnd"/>
      <w:r>
        <w:rPr>
          <w:szCs w:val="24"/>
          <w:bdr w:val="none" w:sz="0" w:space="0" w:color="auto" w:frame="1"/>
        </w:rPr>
        <w:t>.</w:t>
      </w:r>
    </w:p>
    <w:p w:rsidR="007834E5" w:rsidRPr="00D51291" w:rsidRDefault="007834E5" w:rsidP="007834E5">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7834E5" w:rsidRPr="00D51291" w:rsidRDefault="007834E5" w:rsidP="007834E5">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sidRPr="004E72B4">
        <w:rPr>
          <w:b/>
          <w:sz w:val="24"/>
          <w:szCs w:val="24"/>
          <w:bdr w:val="none" w:sz="0" w:space="0" w:color="auto" w:frame="1"/>
        </w:rPr>
        <w:t>SUR-AT BİNİCİLİK</w:t>
      </w:r>
      <w:r>
        <w:rPr>
          <w:b/>
          <w:szCs w:val="24"/>
          <w:bdr w:val="none" w:sz="0" w:space="0" w:color="auto" w:frame="1"/>
        </w:rPr>
        <w:t xml:space="preserve"> </w:t>
      </w:r>
      <w:r w:rsidRPr="00D51291">
        <w:rPr>
          <w:sz w:val="24"/>
          <w:szCs w:val="24"/>
          <w:bdr w:val="none" w:sz="0" w:space="0" w:color="auto" w:frame="1"/>
        </w:rPr>
        <w:t>Kulübü</w:t>
      </w:r>
      <w:r>
        <w:rPr>
          <w:sz w:val="24"/>
          <w:szCs w:val="24"/>
          <w:bdr w:val="none" w:sz="0" w:space="0" w:color="auto" w:frame="1"/>
        </w:rPr>
        <w:t>nün amaçları şunlardır:</w:t>
      </w:r>
    </w:p>
    <w:p w:rsidR="007834E5" w:rsidRDefault="007834E5" w:rsidP="007834E5">
      <w:pPr>
        <w:pStyle w:val="NormalWeb"/>
        <w:numPr>
          <w:ilvl w:val="0"/>
          <w:numId w:val="5"/>
        </w:numPr>
        <w:shd w:val="clear" w:color="auto" w:fill="FFFFFF"/>
        <w:spacing w:before="0" w:after="0"/>
        <w:jc w:val="both"/>
        <w:textAlignment w:val="baseline"/>
        <w:rPr>
          <w:szCs w:val="24"/>
          <w:bdr w:val="none" w:sz="0" w:space="0" w:color="auto" w:frame="1"/>
        </w:rPr>
      </w:pPr>
      <w:r>
        <w:rPr>
          <w:szCs w:val="24"/>
          <w:bdr w:val="none" w:sz="0" w:space="0" w:color="auto" w:frame="1"/>
        </w:rPr>
        <w:t>Binicilik sporunu tanıtmak, ,</w:t>
      </w:r>
    </w:p>
    <w:p w:rsidR="007834E5" w:rsidRPr="00D51291" w:rsidRDefault="007834E5" w:rsidP="007834E5">
      <w:pPr>
        <w:pStyle w:val="NormalWeb"/>
        <w:numPr>
          <w:ilvl w:val="0"/>
          <w:numId w:val="5"/>
        </w:numPr>
        <w:shd w:val="clear" w:color="auto" w:fill="FFFFFF"/>
        <w:spacing w:before="0" w:after="0"/>
        <w:jc w:val="both"/>
        <w:textAlignment w:val="baseline"/>
        <w:rPr>
          <w:szCs w:val="24"/>
          <w:bdr w:val="none" w:sz="0" w:space="0" w:color="auto" w:frame="1"/>
        </w:rPr>
      </w:pPr>
      <w:r>
        <w:rPr>
          <w:szCs w:val="24"/>
          <w:bdr w:val="none" w:sz="0" w:space="0" w:color="auto" w:frame="1"/>
        </w:rPr>
        <w:t>Ülkemizde düzenlenen Ulusal ve Uluslararası At ve Binicilik organizasyonlarına(Kongre-Seminer-Yarışma-Sempozyum-Fuar vb.)  katılmak,</w:t>
      </w:r>
    </w:p>
    <w:p w:rsidR="007834E5" w:rsidRDefault="007834E5" w:rsidP="007834E5">
      <w:pPr>
        <w:pStyle w:val="NormalWeb"/>
        <w:numPr>
          <w:ilvl w:val="0"/>
          <w:numId w:val="5"/>
        </w:numPr>
        <w:shd w:val="clear" w:color="auto" w:fill="FFFFFF"/>
        <w:spacing w:before="0" w:after="0"/>
        <w:jc w:val="both"/>
        <w:textAlignment w:val="baseline"/>
        <w:rPr>
          <w:szCs w:val="24"/>
          <w:bdr w:val="none" w:sz="0" w:space="0" w:color="auto" w:frame="1"/>
        </w:rPr>
      </w:pPr>
      <w:r>
        <w:rPr>
          <w:szCs w:val="24"/>
          <w:bdr w:val="none" w:sz="0" w:space="0" w:color="auto" w:frame="1"/>
        </w:rPr>
        <w:t>Suruç İlçesini Atlarıyla tanıtmak,</w:t>
      </w:r>
    </w:p>
    <w:p w:rsidR="007834E5" w:rsidRDefault="007834E5" w:rsidP="007834E5">
      <w:pPr>
        <w:pStyle w:val="NormalWeb"/>
        <w:numPr>
          <w:ilvl w:val="0"/>
          <w:numId w:val="5"/>
        </w:numPr>
        <w:shd w:val="clear" w:color="auto" w:fill="FFFFFF"/>
        <w:spacing w:before="0" w:after="0"/>
        <w:jc w:val="both"/>
        <w:textAlignment w:val="baseline"/>
        <w:rPr>
          <w:szCs w:val="24"/>
          <w:bdr w:val="none" w:sz="0" w:space="0" w:color="auto" w:frame="1"/>
        </w:rPr>
      </w:pPr>
      <w:r>
        <w:rPr>
          <w:szCs w:val="24"/>
          <w:bdr w:val="none" w:sz="0" w:space="0" w:color="auto" w:frame="1"/>
        </w:rPr>
        <w:t>Atlı okçuluğu önce yerde daha sonra At üzerinde yaparak Ülke genelinde düzenlenecek yarışma vb. organizasyonlara katılmak,</w:t>
      </w:r>
    </w:p>
    <w:p w:rsidR="007834E5" w:rsidRDefault="007834E5" w:rsidP="007834E5">
      <w:pPr>
        <w:pStyle w:val="NormalWeb"/>
        <w:numPr>
          <w:ilvl w:val="0"/>
          <w:numId w:val="5"/>
        </w:numPr>
        <w:shd w:val="clear" w:color="auto" w:fill="FFFFFF"/>
        <w:spacing w:before="0" w:after="0"/>
        <w:jc w:val="both"/>
        <w:textAlignment w:val="baseline"/>
        <w:rPr>
          <w:szCs w:val="24"/>
          <w:bdr w:val="none" w:sz="0" w:space="0" w:color="auto" w:frame="1"/>
        </w:rPr>
      </w:pPr>
      <w:r>
        <w:rPr>
          <w:szCs w:val="24"/>
          <w:bdr w:val="none" w:sz="0" w:space="0" w:color="auto" w:frame="1"/>
        </w:rPr>
        <w:t xml:space="preserve">Binicilik sporunun </w:t>
      </w:r>
      <w:proofErr w:type="spellStart"/>
      <w:r>
        <w:rPr>
          <w:szCs w:val="24"/>
          <w:bdr w:val="none" w:sz="0" w:space="0" w:color="auto" w:frame="1"/>
        </w:rPr>
        <w:t>Endurans</w:t>
      </w:r>
      <w:proofErr w:type="spellEnd"/>
      <w:r>
        <w:rPr>
          <w:szCs w:val="24"/>
          <w:bdr w:val="none" w:sz="0" w:space="0" w:color="auto" w:frame="1"/>
        </w:rPr>
        <w:t xml:space="preserve"> (Atlı Dayanıklılık) </w:t>
      </w:r>
      <w:proofErr w:type="gramStart"/>
      <w:r>
        <w:rPr>
          <w:szCs w:val="24"/>
          <w:bdr w:val="none" w:sz="0" w:space="0" w:color="auto" w:frame="1"/>
        </w:rPr>
        <w:t>branşında</w:t>
      </w:r>
      <w:proofErr w:type="gramEnd"/>
      <w:r>
        <w:rPr>
          <w:szCs w:val="24"/>
          <w:bdr w:val="none" w:sz="0" w:space="0" w:color="auto" w:frame="1"/>
        </w:rPr>
        <w:t xml:space="preserve"> TBF (Türkiye Binicilik Federasyonu)’</w:t>
      </w:r>
      <w:proofErr w:type="spellStart"/>
      <w:r>
        <w:rPr>
          <w:szCs w:val="24"/>
          <w:bdr w:val="none" w:sz="0" w:space="0" w:color="auto" w:frame="1"/>
        </w:rPr>
        <w:t>nun</w:t>
      </w:r>
      <w:proofErr w:type="spellEnd"/>
      <w:r>
        <w:rPr>
          <w:szCs w:val="24"/>
          <w:bdr w:val="none" w:sz="0" w:space="0" w:color="auto" w:frame="1"/>
        </w:rPr>
        <w:t xml:space="preserve"> düzenleyeceği organizasyonlarda Arap ve yerli ırk atlarla katılmak,</w:t>
      </w:r>
    </w:p>
    <w:p w:rsidR="007834E5" w:rsidRDefault="007834E5" w:rsidP="007834E5">
      <w:pPr>
        <w:pStyle w:val="NormalWeb"/>
        <w:numPr>
          <w:ilvl w:val="0"/>
          <w:numId w:val="5"/>
        </w:numPr>
        <w:shd w:val="clear" w:color="auto" w:fill="FFFFFF"/>
        <w:spacing w:before="0" w:after="0"/>
        <w:jc w:val="both"/>
        <w:textAlignment w:val="baseline"/>
        <w:rPr>
          <w:color w:val="auto"/>
          <w:szCs w:val="24"/>
          <w:bdr w:val="none" w:sz="0" w:space="0" w:color="auto" w:frame="1"/>
        </w:rPr>
      </w:pPr>
      <w:r w:rsidRPr="00F50909">
        <w:rPr>
          <w:color w:val="auto"/>
          <w:szCs w:val="24"/>
        </w:rPr>
        <w:t xml:space="preserve">Harran Üniversitesi öğrencileri ve çalışanlarının at ve binicilik sporuna </w:t>
      </w:r>
      <w:r w:rsidRPr="00F50909">
        <w:rPr>
          <w:color w:val="auto"/>
          <w:szCs w:val="24"/>
          <w:bdr w:val="none" w:sz="0" w:space="0" w:color="auto" w:frame="1"/>
        </w:rPr>
        <w:t>karşı olan ilgileri doğrultusunda etkinliklerde bulunmalarına ve bu konularda bilgilenmelerine yardımcı olmak,</w:t>
      </w:r>
    </w:p>
    <w:p w:rsidR="007834E5" w:rsidRPr="004E72B4" w:rsidRDefault="007834E5" w:rsidP="007834E5">
      <w:pPr>
        <w:pStyle w:val="NormalWeb"/>
        <w:numPr>
          <w:ilvl w:val="0"/>
          <w:numId w:val="5"/>
        </w:numPr>
        <w:shd w:val="clear" w:color="auto" w:fill="FFFFFF"/>
        <w:spacing w:before="0" w:after="0"/>
        <w:jc w:val="both"/>
        <w:textAlignment w:val="baseline"/>
        <w:rPr>
          <w:szCs w:val="24"/>
          <w:bdr w:val="none" w:sz="0" w:space="0" w:color="auto" w:frame="1"/>
        </w:rPr>
      </w:pPr>
      <w:r w:rsidRPr="00F50909">
        <w:rPr>
          <w:color w:val="auto"/>
          <w:szCs w:val="24"/>
        </w:rPr>
        <w:t>Kulüp üyelerinin görev, sorumluluk alma ve takım halinde çalışma </w:t>
      </w:r>
      <w:r w:rsidRPr="00F50909">
        <w:rPr>
          <w:color w:val="auto"/>
          <w:szCs w:val="24"/>
          <w:bdr w:val="none" w:sz="0" w:space="0" w:color="auto" w:frame="1"/>
        </w:rPr>
        <w:t>bilincini geliştirmek,</w:t>
      </w:r>
    </w:p>
    <w:p w:rsidR="007834E5" w:rsidRPr="007834E5" w:rsidRDefault="007834E5" w:rsidP="007834E5">
      <w:pPr>
        <w:pStyle w:val="ListeParagraf"/>
        <w:widowControl w:val="0"/>
        <w:numPr>
          <w:ilvl w:val="0"/>
          <w:numId w:val="5"/>
        </w:numPr>
        <w:autoSpaceDE w:val="0"/>
        <w:autoSpaceDN w:val="0"/>
        <w:adjustRightInd w:val="0"/>
        <w:jc w:val="both"/>
        <w:rPr>
          <w:sz w:val="24"/>
          <w:szCs w:val="24"/>
        </w:rPr>
      </w:pPr>
      <w:r w:rsidRPr="007834E5">
        <w:rPr>
          <w:sz w:val="24"/>
          <w:szCs w:val="24"/>
        </w:rPr>
        <w:t>Profesyonel, lisanslı biniciler yetiştirmek,</w:t>
      </w:r>
    </w:p>
    <w:p w:rsidR="007834E5" w:rsidRPr="007834E5" w:rsidRDefault="007834E5" w:rsidP="007834E5">
      <w:pPr>
        <w:pStyle w:val="ListeParagraf"/>
        <w:widowControl w:val="0"/>
        <w:numPr>
          <w:ilvl w:val="0"/>
          <w:numId w:val="5"/>
        </w:numPr>
        <w:autoSpaceDE w:val="0"/>
        <w:autoSpaceDN w:val="0"/>
        <w:adjustRightInd w:val="0"/>
        <w:jc w:val="both"/>
        <w:rPr>
          <w:b/>
          <w:bCs/>
          <w:sz w:val="24"/>
          <w:szCs w:val="24"/>
        </w:rPr>
      </w:pPr>
      <w:r w:rsidRPr="007834E5">
        <w:rPr>
          <w:sz w:val="24"/>
          <w:szCs w:val="24"/>
        </w:rPr>
        <w:t>Binicilik sporunun çeşitli dallarında </w:t>
      </w:r>
      <w:r w:rsidRPr="007834E5">
        <w:rPr>
          <w:sz w:val="24"/>
          <w:szCs w:val="24"/>
          <w:bdr w:val="none" w:sz="0" w:space="0" w:color="auto" w:frame="1"/>
        </w:rPr>
        <w:t>ulusal ve uluslararası platformda Üniversiteyi tanıtmaktır.</w:t>
      </w:r>
    </w:p>
    <w:p w:rsidR="00577C67" w:rsidRDefault="00577C67" w:rsidP="007834E5">
      <w:pPr>
        <w:widowControl w:val="0"/>
        <w:autoSpaceDE w:val="0"/>
        <w:autoSpaceDN w:val="0"/>
        <w:adjustRightInd w:val="0"/>
        <w:ind w:firstLine="705"/>
        <w:jc w:val="both"/>
        <w:rPr>
          <w:sz w:val="24"/>
          <w:szCs w:val="24"/>
          <w:bdr w:val="none" w:sz="0" w:space="0" w:color="auto" w:frame="1"/>
        </w:rPr>
      </w:pPr>
    </w:p>
    <w:p w:rsidR="007834E5" w:rsidRPr="00DE7C2C" w:rsidRDefault="007834E5" w:rsidP="007834E5">
      <w:pPr>
        <w:widowControl w:val="0"/>
        <w:autoSpaceDE w:val="0"/>
        <w:autoSpaceDN w:val="0"/>
        <w:adjustRightInd w:val="0"/>
        <w:jc w:val="both"/>
        <w:rPr>
          <w:b/>
          <w:bCs/>
          <w:sz w:val="24"/>
          <w:szCs w:val="24"/>
        </w:rPr>
      </w:pPr>
      <w:r w:rsidRPr="00DE7C2C">
        <w:rPr>
          <w:b/>
          <w:bCs/>
          <w:sz w:val="24"/>
          <w:szCs w:val="24"/>
        </w:rPr>
        <w:t>Kulübün Faaliyetleri</w:t>
      </w:r>
    </w:p>
    <w:p w:rsidR="007834E5" w:rsidRDefault="007834E5" w:rsidP="007834E5">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w:t>
      </w:r>
      <w:r w:rsidRPr="00F50909">
        <w:rPr>
          <w:sz w:val="24"/>
          <w:szCs w:val="24"/>
        </w:rPr>
        <w:t>Harran Üniversitesi Sur-At Binicilik Kulübü</w:t>
      </w:r>
      <w:r>
        <w:rPr>
          <w:sz w:val="24"/>
          <w:szCs w:val="24"/>
        </w:rPr>
        <w:t>nün</w:t>
      </w:r>
      <w:r w:rsidRPr="00F50909">
        <w:rPr>
          <w:sz w:val="24"/>
          <w:szCs w:val="24"/>
        </w:rPr>
        <w:t xml:space="preserve"> </w:t>
      </w:r>
      <w:r>
        <w:rPr>
          <w:sz w:val="24"/>
          <w:szCs w:val="24"/>
        </w:rPr>
        <w:t xml:space="preserve">faaliyetleri şunlardır: </w:t>
      </w:r>
    </w:p>
    <w:p w:rsidR="007834E5" w:rsidRDefault="007834E5" w:rsidP="007834E5">
      <w:pPr>
        <w:widowControl w:val="0"/>
        <w:autoSpaceDE w:val="0"/>
        <w:autoSpaceDN w:val="0"/>
        <w:adjustRightInd w:val="0"/>
        <w:jc w:val="both"/>
        <w:rPr>
          <w:color w:val="000000"/>
          <w:sz w:val="24"/>
          <w:szCs w:val="24"/>
          <w:bdr w:val="none" w:sz="0" w:space="0" w:color="auto" w:frame="1"/>
        </w:rPr>
      </w:pPr>
    </w:p>
    <w:p w:rsidR="007834E5" w:rsidRPr="007834E5" w:rsidRDefault="007834E5" w:rsidP="007834E5">
      <w:pPr>
        <w:pStyle w:val="ListeParagraf"/>
        <w:numPr>
          <w:ilvl w:val="0"/>
          <w:numId w:val="6"/>
        </w:numPr>
        <w:shd w:val="clear" w:color="auto" w:fill="FFFFFF"/>
        <w:ind w:right="1068"/>
        <w:jc w:val="both"/>
        <w:textAlignment w:val="baseline"/>
        <w:rPr>
          <w:sz w:val="24"/>
          <w:szCs w:val="24"/>
        </w:rPr>
      </w:pPr>
      <w:r w:rsidRPr="007834E5">
        <w:rPr>
          <w:sz w:val="24"/>
          <w:szCs w:val="24"/>
        </w:rPr>
        <w:t xml:space="preserve">Binicilik sporu ile ilgili kurslar düzenlemek, </w:t>
      </w:r>
    </w:p>
    <w:p w:rsidR="007834E5" w:rsidRPr="007834E5" w:rsidRDefault="007834E5" w:rsidP="007834E5">
      <w:pPr>
        <w:pStyle w:val="ListeParagraf"/>
        <w:numPr>
          <w:ilvl w:val="0"/>
          <w:numId w:val="6"/>
        </w:numPr>
        <w:shd w:val="clear" w:color="auto" w:fill="FFFFFF"/>
        <w:ind w:right="1068"/>
        <w:jc w:val="both"/>
        <w:textAlignment w:val="baseline"/>
        <w:rPr>
          <w:sz w:val="24"/>
          <w:szCs w:val="24"/>
        </w:rPr>
      </w:pPr>
      <w:r w:rsidRPr="007834E5">
        <w:rPr>
          <w:sz w:val="24"/>
          <w:szCs w:val="24"/>
        </w:rPr>
        <w:lastRenderedPageBreak/>
        <w:t>Lisanslı sporcularla ulusal ve uluslararası müsabakalara katılmak,</w:t>
      </w:r>
    </w:p>
    <w:p w:rsidR="007834E5" w:rsidRPr="007834E5" w:rsidRDefault="007834E5" w:rsidP="007834E5">
      <w:pPr>
        <w:pStyle w:val="ListeParagraf"/>
        <w:numPr>
          <w:ilvl w:val="0"/>
          <w:numId w:val="6"/>
        </w:numPr>
        <w:shd w:val="clear" w:color="auto" w:fill="FFFFFF"/>
        <w:ind w:right="1068"/>
        <w:jc w:val="both"/>
        <w:textAlignment w:val="baseline"/>
        <w:rPr>
          <w:sz w:val="24"/>
          <w:szCs w:val="24"/>
        </w:rPr>
      </w:pPr>
      <w:r w:rsidRPr="007834E5">
        <w:rPr>
          <w:sz w:val="24"/>
          <w:szCs w:val="24"/>
        </w:rPr>
        <w:t>Binicilik sporunun diğer üniversitelere kulüp bazında yayılmasına </w:t>
      </w:r>
      <w:r w:rsidRPr="007834E5">
        <w:rPr>
          <w:sz w:val="24"/>
          <w:szCs w:val="24"/>
          <w:bdr w:val="none" w:sz="0" w:space="0" w:color="auto" w:frame="1"/>
        </w:rPr>
        <w:t>destek olmak,</w:t>
      </w:r>
    </w:p>
    <w:p w:rsidR="007834E5" w:rsidRPr="007834E5" w:rsidRDefault="007834E5" w:rsidP="007834E5">
      <w:pPr>
        <w:pStyle w:val="ListeParagraf"/>
        <w:numPr>
          <w:ilvl w:val="0"/>
          <w:numId w:val="6"/>
        </w:numPr>
        <w:shd w:val="clear" w:color="auto" w:fill="FFFFFF"/>
        <w:ind w:right="1068"/>
        <w:jc w:val="both"/>
        <w:textAlignment w:val="baseline"/>
        <w:rPr>
          <w:sz w:val="24"/>
          <w:szCs w:val="24"/>
        </w:rPr>
      </w:pPr>
      <w:r w:rsidRPr="007834E5">
        <w:rPr>
          <w:sz w:val="24"/>
          <w:szCs w:val="24"/>
        </w:rPr>
        <w:t>Diğer üniversitelerin ve spor kulüplerinin binicilik kulüpleriyle </w:t>
      </w:r>
      <w:r w:rsidRPr="007834E5">
        <w:rPr>
          <w:sz w:val="24"/>
          <w:szCs w:val="24"/>
          <w:bdr w:val="none" w:sz="0" w:space="0" w:color="auto" w:frame="1"/>
        </w:rPr>
        <w:t>iletişim kurularak, ortak etkinlikler gerçekleştirm</w:t>
      </w:r>
      <w:r w:rsidRPr="007834E5">
        <w:rPr>
          <w:sz w:val="24"/>
          <w:szCs w:val="24"/>
          <w:bdr w:val="none" w:sz="0" w:space="0" w:color="auto" w:frame="1"/>
        </w:rPr>
        <w:t>ek</w:t>
      </w:r>
      <w:r w:rsidRPr="007834E5">
        <w:rPr>
          <w:sz w:val="24"/>
          <w:szCs w:val="24"/>
          <w:bdr w:val="none" w:sz="0" w:space="0" w:color="auto" w:frame="1"/>
        </w:rPr>
        <w:t>,</w:t>
      </w:r>
    </w:p>
    <w:p w:rsidR="007834E5" w:rsidRPr="007834E5" w:rsidRDefault="007834E5" w:rsidP="007834E5">
      <w:pPr>
        <w:pStyle w:val="ListeParagraf"/>
        <w:numPr>
          <w:ilvl w:val="0"/>
          <w:numId w:val="6"/>
        </w:numPr>
        <w:shd w:val="clear" w:color="auto" w:fill="FFFFFF"/>
        <w:ind w:right="1068"/>
        <w:jc w:val="both"/>
        <w:textAlignment w:val="baseline"/>
        <w:rPr>
          <w:sz w:val="24"/>
          <w:szCs w:val="24"/>
        </w:rPr>
      </w:pPr>
      <w:r w:rsidRPr="007834E5">
        <w:rPr>
          <w:sz w:val="24"/>
          <w:szCs w:val="24"/>
        </w:rPr>
        <w:t xml:space="preserve">Biniciliği yaymak için tanıtım çalışmaları düzenlemektir. </w:t>
      </w:r>
    </w:p>
    <w:p w:rsidR="007834E5" w:rsidRDefault="007834E5" w:rsidP="007834E5">
      <w:pPr>
        <w:shd w:val="clear" w:color="auto" w:fill="FFFFFF"/>
        <w:ind w:right="1068"/>
        <w:jc w:val="both"/>
        <w:textAlignment w:val="baseline"/>
        <w:rPr>
          <w:sz w:val="24"/>
          <w:szCs w:val="24"/>
        </w:rPr>
      </w:pPr>
    </w:p>
    <w:p w:rsidR="007834E5" w:rsidRPr="00A164C9" w:rsidRDefault="007834E5" w:rsidP="007834E5">
      <w:pPr>
        <w:shd w:val="clear" w:color="auto" w:fill="FFFFFF"/>
        <w:ind w:right="1068"/>
        <w:jc w:val="both"/>
        <w:textAlignment w:val="baseline"/>
        <w:rPr>
          <w:b/>
          <w:color w:val="000000"/>
          <w:sz w:val="24"/>
          <w:szCs w:val="24"/>
          <w:bdr w:val="none" w:sz="0" w:space="0" w:color="auto" w:frame="1"/>
        </w:rPr>
      </w:pPr>
      <w:r w:rsidRPr="00A164C9">
        <w:rPr>
          <w:b/>
          <w:color w:val="000000"/>
          <w:sz w:val="24"/>
          <w:szCs w:val="24"/>
          <w:bdr w:val="none" w:sz="0" w:space="0" w:color="auto" w:frame="1"/>
        </w:rPr>
        <w:t>Kulübün başlıca etkinlik alanları şunlardır;</w:t>
      </w:r>
    </w:p>
    <w:p w:rsidR="007834E5" w:rsidRPr="00F50909" w:rsidRDefault="007834E5" w:rsidP="007834E5">
      <w:pPr>
        <w:shd w:val="clear" w:color="auto" w:fill="FFFFFF"/>
        <w:ind w:right="1068"/>
        <w:jc w:val="both"/>
        <w:textAlignment w:val="baseline"/>
        <w:rPr>
          <w:sz w:val="24"/>
          <w:szCs w:val="24"/>
        </w:rPr>
      </w:pPr>
    </w:p>
    <w:p w:rsidR="007834E5" w:rsidRPr="00A164C9" w:rsidRDefault="007834E5" w:rsidP="007834E5">
      <w:pPr>
        <w:pStyle w:val="ListeParagraf"/>
        <w:numPr>
          <w:ilvl w:val="0"/>
          <w:numId w:val="4"/>
        </w:numPr>
        <w:shd w:val="clear" w:color="auto" w:fill="FFFFFF"/>
        <w:ind w:right="1068"/>
        <w:jc w:val="both"/>
        <w:textAlignment w:val="baseline"/>
        <w:rPr>
          <w:sz w:val="24"/>
          <w:szCs w:val="24"/>
        </w:rPr>
      </w:pPr>
      <w:r w:rsidRPr="00A164C9">
        <w:rPr>
          <w:sz w:val="24"/>
          <w:szCs w:val="24"/>
          <w:bdr w:val="none" w:sz="0" w:space="0" w:color="auto" w:frame="1"/>
        </w:rPr>
        <w:t>Ülke genelinde binicilik sporu ile ilgili eğitim ve uygulama alanları;</w:t>
      </w:r>
      <w:r w:rsidRPr="00A164C9">
        <w:rPr>
          <w:sz w:val="24"/>
          <w:szCs w:val="24"/>
        </w:rPr>
        <w:t xml:space="preserve"> </w:t>
      </w:r>
    </w:p>
    <w:p w:rsidR="007834E5" w:rsidRPr="003C0541" w:rsidRDefault="007834E5" w:rsidP="007834E5">
      <w:pPr>
        <w:pStyle w:val="ListeParagraf"/>
        <w:widowControl w:val="0"/>
        <w:numPr>
          <w:ilvl w:val="0"/>
          <w:numId w:val="3"/>
        </w:numPr>
        <w:autoSpaceDE w:val="0"/>
        <w:autoSpaceDN w:val="0"/>
        <w:adjustRightInd w:val="0"/>
        <w:jc w:val="both"/>
        <w:rPr>
          <w:sz w:val="24"/>
          <w:szCs w:val="24"/>
          <w:bdr w:val="none" w:sz="0" w:space="0" w:color="auto" w:frame="1"/>
        </w:rPr>
      </w:pPr>
      <w:r w:rsidRPr="003C0541">
        <w:rPr>
          <w:sz w:val="24"/>
          <w:szCs w:val="24"/>
          <w:bdr w:val="none" w:sz="0" w:space="0" w:color="auto" w:frame="1"/>
        </w:rPr>
        <w:t>Hipodromlar,</w:t>
      </w:r>
    </w:p>
    <w:p w:rsidR="007834E5" w:rsidRPr="003C0541" w:rsidRDefault="007834E5" w:rsidP="007834E5">
      <w:pPr>
        <w:pStyle w:val="ListeParagraf"/>
        <w:widowControl w:val="0"/>
        <w:numPr>
          <w:ilvl w:val="0"/>
          <w:numId w:val="3"/>
        </w:numPr>
        <w:autoSpaceDE w:val="0"/>
        <w:autoSpaceDN w:val="0"/>
        <w:adjustRightInd w:val="0"/>
        <w:jc w:val="both"/>
        <w:rPr>
          <w:sz w:val="24"/>
          <w:szCs w:val="24"/>
          <w:bdr w:val="none" w:sz="0" w:space="0" w:color="auto" w:frame="1"/>
        </w:rPr>
      </w:pPr>
      <w:r w:rsidRPr="003C0541">
        <w:rPr>
          <w:sz w:val="24"/>
          <w:szCs w:val="24"/>
          <w:bdr w:val="none" w:sz="0" w:space="0" w:color="auto" w:frame="1"/>
        </w:rPr>
        <w:t>Binicilik Kulüpleri ve Tesisleri,</w:t>
      </w:r>
    </w:p>
    <w:p w:rsidR="007834E5" w:rsidRPr="003C0541" w:rsidRDefault="007834E5" w:rsidP="007834E5">
      <w:pPr>
        <w:pStyle w:val="ListeParagraf"/>
        <w:widowControl w:val="0"/>
        <w:numPr>
          <w:ilvl w:val="0"/>
          <w:numId w:val="3"/>
        </w:numPr>
        <w:autoSpaceDE w:val="0"/>
        <w:autoSpaceDN w:val="0"/>
        <w:adjustRightInd w:val="0"/>
        <w:jc w:val="both"/>
        <w:rPr>
          <w:sz w:val="24"/>
          <w:szCs w:val="24"/>
          <w:bdr w:val="none" w:sz="0" w:space="0" w:color="auto" w:frame="1"/>
        </w:rPr>
      </w:pPr>
      <w:r w:rsidRPr="003C0541">
        <w:rPr>
          <w:sz w:val="24"/>
          <w:szCs w:val="24"/>
          <w:bdr w:val="none" w:sz="0" w:space="0" w:color="auto" w:frame="1"/>
        </w:rPr>
        <w:t>Hayvan(At) Hastaneleri,</w:t>
      </w:r>
    </w:p>
    <w:p w:rsidR="007834E5" w:rsidRPr="003C0541" w:rsidRDefault="007834E5" w:rsidP="007834E5">
      <w:pPr>
        <w:pStyle w:val="ListeParagraf"/>
        <w:widowControl w:val="0"/>
        <w:numPr>
          <w:ilvl w:val="0"/>
          <w:numId w:val="3"/>
        </w:numPr>
        <w:autoSpaceDE w:val="0"/>
        <w:autoSpaceDN w:val="0"/>
        <w:adjustRightInd w:val="0"/>
        <w:jc w:val="both"/>
        <w:rPr>
          <w:sz w:val="24"/>
          <w:szCs w:val="24"/>
          <w:bdr w:val="none" w:sz="0" w:space="0" w:color="auto" w:frame="1"/>
        </w:rPr>
      </w:pPr>
      <w:proofErr w:type="spellStart"/>
      <w:r w:rsidRPr="003C0541">
        <w:rPr>
          <w:sz w:val="24"/>
          <w:szCs w:val="24"/>
          <w:bdr w:val="none" w:sz="0" w:space="0" w:color="auto" w:frame="1"/>
        </w:rPr>
        <w:t>Hippoterapi</w:t>
      </w:r>
      <w:proofErr w:type="spellEnd"/>
      <w:r w:rsidRPr="003C0541">
        <w:rPr>
          <w:sz w:val="24"/>
          <w:szCs w:val="24"/>
          <w:bdr w:val="none" w:sz="0" w:space="0" w:color="auto" w:frame="1"/>
        </w:rPr>
        <w:t xml:space="preserve"> (Atlı Terapi) Merkezleri,</w:t>
      </w:r>
    </w:p>
    <w:p w:rsidR="007834E5" w:rsidRDefault="007834E5" w:rsidP="007834E5">
      <w:pPr>
        <w:pStyle w:val="ListeParagraf"/>
        <w:widowControl w:val="0"/>
        <w:numPr>
          <w:ilvl w:val="0"/>
          <w:numId w:val="3"/>
        </w:numPr>
        <w:autoSpaceDE w:val="0"/>
        <w:autoSpaceDN w:val="0"/>
        <w:adjustRightInd w:val="0"/>
        <w:jc w:val="both"/>
        <w:rPr>
          <w:sz w:val="24"/>
          <w:szCs w:val="24"/>
          <w:bdr w:val="none" w:sz="0" w:space="0" w:color="auto" w:frame="1"/>
        </w:rPr>
      </w:pPr>
      <w:r w:rsidRPr="003C0541">
        <w:rPr>
          <w:sz w:val="24"/>
          <w:szCs w:val="24"/>
          <w:bdr w:val="none" w:sz="0" w:space="0" w:color="auto" w:frame="1"/>
        </w:rPr>
        <w:t>Üniversitelerin Atçılık ve Binicilik Bölümleri,</w:t>
      </w:r>
    </w:p>
    <w:p w:rsidR="007834E5" w:rsidRDefault="007834E5" w:rsidP="007834E5">
      <w:pPr>
        <w:pStyle w:val="ListeParagraf"/>
        <w:widowControl w:val="0"/>
        <w:numPr>
          <w:ilvl w:val="0"/>
          <w:numId w:val="3"/>
        </w:numPr>
        <w:autoSpaceDE w:val="0"/>
        <w:autoSpaceDN w:val="0"/>
        <w:adjustRightInd w:val="0"/>
        <w:jc w:val="both"/>
        <w:rPr>
          <w:sz w:val="24"/>
          <w:szCs w:val="24"/>
          <w:bdr w:val="none" w:sz="0" w:space="0" w:color="auto" w:frame="1"/>
        </w:rPr>
      </w:pPr>
      <w:r w:rsidRPr="003C0541">
        <w:rPr>
          <w:sz w:val="24"/>
          <w:szCs w:val="24"/>
          <w:bdr w:val="none" w:sz="0" w:space="0" w:color="auto" w:frame="1"/>
        </w:rPr>
        <w:t xml:space="preserve">TİGEM(Tarım İşletmeleri Genel Müdürlüğü) Haraları ve Üretim Tesisleri </w:t>
      </w:r>
    </w:p>
    <w:p w:rsidR="007834E5" w:rsidRPr="00A164C9" w:rsidRDefault="007834E5" w:rsidP="007834E5">
      <w:pPr>
        <w:pStyle w:val="ListeParagraf"/>
        <w:widowControl w:val="0"/>
        <w:numPr>
          <w:ilvl w:val="0"/>
          <w:numId w:val="3"/>
        </w:numPr>
        <w:autoSpaceDE w:val="0"/>
        <w:autoSpaceDN w:val="0"/>
        <w:adjustRightInd w:val="0"/>
        <w:jc w:val="both"/>
        <w:rPr>
          <w:sz w:val="24"/>
          <w:szCs w:val="24"/>
          <w:bdr w:val="none" w:sz="0" w:space="0" w:color="auto" w:frame="1"/>
        </w:rPr>
      </w:pPr>
      <w:r>
        <w:rPr>
          <w:sz w:val="24"/>
          <w:szCs w:val="24"/>
          <w:bdr w:val="none" w:sz="0" w:space="0" w:color="auto" w:frame="1"/>
        </w:rPr>
        <w:t>Atlı Turizmin yoğun olarak yapıldığı iller( Nevşehir-Bolu vb.)</w:t>
      </w:r>
    </w:p>
    <w:p w:rsidR="007834E5" w:rsidRDefault="007834E5" w:rsidP="007834E5">
      <w:pPr>
        <w:widowControl w:val="0"/>
        <w:autoSpaceDE w:val="0"/>
        <w:autoSpaceDN w:val="0"/>
        <w:adjustRightInd w:val="0"/>
        <w:jc w:val="both"/>
        <w:rPr>
          <w:sz w:val="24"/>
          <w:szCs w:val="24"/>
          <w:bdr w:val="none" w:sz="0" w:space="0" w:color="auto" w:frame="1"/>
        </w:rPr>
      </w:pPr>
      <w:bookmarkStart w:id="0" w:name="_GoBack"/>
      <w:bookmarkEnd w:id="0"/>
    </w:p>
    <w:p w:rsidR="007834E5" w:rsidRPr="007834E5" w:rsidRDefault="007834E5" w:rsidP="007834E5">
      <w:pPr>
        <w:pStyle w:val="ListeParagraf"/>
        <w:widowControl w:val="0"/>
        <w:numPr>
          <w:ilvl w:val="0"/>
          <w:numId w:val="4"/>
        </w:numPr>
        <w:autoSpaceDE w:val="0"/>
        <w:autoSpaceDN w:val="0"/>
        <w:adjustRightInd w:val="0"/>
        <w:jc w:val="both"/>
        <w:rPr>
          <w:sz w:val="24"/>
          <w:szCs w:val="24"/>
          <w:bdr w:val="none" w:sz="0" w:space="0" w:color="auto" w:frame="1"/>
        </w:rPr>
      </w:pPr>
      <w:r w:rsidRPr="007834E5">
        <w:rPr>
          <w:sz w:val="24"/>
          <w:szCs w:val="24"/>
          <w:bdr w:val="none" w:sz="0" w:space="0" w:color="auto" w:frame="1"/>
        </w:rPr>
        <w:t>Geleneksel Spor dalları federasyonunun yıl içerisinde düzenleyeceği faaliyet yerleri;</w:t>
      </w:r>
    </w:p>
    <w:p w:rsidR="007834E5" w:rsidRDefault="007834E5" w:rsidP="007834E5">
      <w:pPr>
        <w:widowControl w:val="0"/>
        <w:autoSpaceDE w:val="0"/>
        <w:autoSpaceDN w:val="0"/>
        <w:adjustRightInd w:val="0"/>
        <w:jc w:val="both"/>
        <w:rPr>
          <w:sz w:val="24"/>
          <w:szCs w:val="24"/>
          <w:bdr w:val="none" w:sz="0" w:space="0" w:color="auto" w:frame="1"/>
        </w:rPr>
      </w:pPr>
      <w:r>
        <w:rPr>
          <w:sz w:val="24"/>
          <w:szCs w:val="24"/>
          <w:bdr w:val="none" w:sz="0" w:space="0" w:color="auto" w:frame="1"/>
        </w:rPr>
        <w:t xml:space="preserve">      - </w:t>
      </w:r>
      <w:r>
        <w:rPr>
          <w:sz w:val="24"/>
          <w:szCs w:val="24"/>
          <w:bdr w:val="none" w:sz="0" w:space="0" w:color="auto" w:frame="1"/>
        </w:rPr>
        <w:tab/>
        <w:t>İstanbul Yenikapı ETNOSPOR Festivali,</w:t>
      </w:r>
    </w:p>
    <w:p w:rsidR="007834E5" w:rsidRDefault="007834E5" w:rsidP="007834E5">
      <w:pPr>
        <w:widowControl w:val="0"/>
        <w:autoSpaceDE w:val="0"/>
        <w:autoSpaceDN w:val="0"/>
        <w:adjustRightInd w:val="0"/>
        <w:jc w:val="both"/>
        <w:rPr>
          <w:sz w:val="24"/>
          <w:szCs w:val="24"/>
          <w:bdr w:val="none" w:sz="0" w:space="0" w:color="auto" w:frame="1"/>
        </w:rPr>
      </w:pPr>
      <w:r>
        <w:rPr>
          <w:sz w:val="24"/>
          <w:szCs w:val="24"/>
          <w:bdr w:val="none" w:sz="0" w:space="0" w:color="auto" w:frame="1"/>
        </w:rPr>
        <w:t xml:space="preserve">      -</w:t>
      </w:r>
      <w:r>
        <w:rPr>
          <w:sz w:val="24"/>
          <w:szCs w:val="24"/>
          <w:bdr w:val="none" w:sz="0" w:space="0" w:color="auto" w:frame="1"/>
        </w:rPr>
        <w:tab/>
        <w:t>Diğer illerde düzenlenecek Geleneksek Atlı Sporlar Festivalleri.</w:t>
      </w:r>
      <w:r>
        <w:rPr>
          <w:sz w:val="24"/>
          <w:szCs w:val="24"/>
          <w:bdr w:val="none" w:sz="0" w:space="0" w:color="auto" w:frame="1"/>
        </w:rPr>
        <w:tab/>
      </w:r>
    </w:p>
    <w:p w:rsidR="007834E5" w:rsidRPr="00DB52B4" w:rsidRDefault="007834E5" w:rsidP="007834E5">
      <w:pPr>
        <w:widowControl w:val="0"/>
        <w:autoSpaceDE w:val="0"/>
        <w:autoSpaceDN w:val="0"/>
        <w:adjustRightInd w:val="0"/>
        <w:jc w:val="both"/>
        <w:rPr>
          <w:sz w:val="24"/>
          <w:szCs w:val="24"/>
          <w:bdr w:val="none" w:sz="0" w:space="0" w:color="auto" w:frame="1"/>
        </w:rPr>
      </w:pPr>
      <w:r w:rsidRPr="00D51291">
        <w:rPr>
          <w:sz w:val="24"/>
          <w:szCs w:val="24"/>
          <w:bdr w:val="none" w:sz="0" w:space="0" w:color="auto" w:frame="1"/>
        </w:rPr>
        <w:tab/>
      </w:r>
    </w:p>
    <w:p w:rsidR="007834E5" w:rsidRDefault="007834E5" w:rsidP="007834E5">
      <w:pPr>
        <w:widowControl w:val="0"/>
        <w:autoSpaceDE w:val="0"/>
        <w:autoSpaceDN w:val="0"/>
        <w:adjustRightInd w:val="0"/>
        <w:ind w:firstLine="705"/>
        <w:jc w:val="both"/>
        <w:rPr>
          <w:sz w:val="24"/>
          <w:szCs w:val="24"/>
          <w:bdr w:val="none" w:sz="0" w:space="0" w:color="auto" w:frame="1"/>
        </w:rPr>
      </w:pPr>
    </w:p>
    <w:p w:rsidR="009F4053" w:rsidRPr="00DB52B4" w:rsidRDefault="009F4053" w:rsidP="009F4053">
      <w:pPr>
        <w:widowControl w:val="0"/>
        <w:autoSpaceDE w:val="0"/>
        <w:autoSpaceDN w:val="0"/>
        <w:adjustRightInd w:val="0"/>
        <w:jc w:val="both"/>
        <w:rPr>
          <w:sz w:val="24"/>
          <w:szCs w:val="24"/>
          <w:bdr w:val="none" w:sz="0" w:space="0" w:color="auto" w:frame="1"/>
        </w:rPr>
      </w:pPr>
      <w:r w:rsidRPr="00D51291">
        <w:rPr>
          <w:sz w:val="24"/>
          <w:szCs w:val="24"/>
          <w:bdr w:val="none" w:sz="0" w:space="0" w:color="auto" w:frame="1"/>
        </w:rPr>
        <w:tab/>
      </w: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sidRPr="00D51291">
        <w:rPr>
          <w:sz w:val="24"/>
          <w:szCs w:val="24"/>
        </w:rPr>
        <w:t>sponsor</w:t>
      </w:r>
      <w:proofErr w:type="gramEnd"/>
      <w:r w:rsidRPr="00D51291">
        <w:rPr>
          <w:sz w:val="24"/>
          <w:szCs w:val="24"/>
        </w:rPr>
        <w:t xml:space="preserve">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 xml:space="preserve">Genel kurul toplantısında salt çoğunluk aranır. İlk toplantıda salt çoğunluk sağlanamadığı takdirde, ilk toplantıdan bir hafta sonra yeniden toplanılarak çoğunluk </w:t>
      </w:r>
      <w:r w:rsidRPr="00D51291">
        <w:rPr>
          <w:rFonts w:eastAsia="Verdana,Bold"/>
          <w:sz w:val="24"/>
          <w:szCs w:val="24"/>
        </w:rPr>
        <w:lastRenderedPageBreak/>
        <w:t>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(1) </w:t>
      </w:r>
      <w:r w:rsidRPr="00D51291">
        <w:rPr>
          <w:sz w:val="24"/>
          <w:szCs w:val="24"/>
        </w:rPr>
        <w:t xml:space="preserve">Kulüp Yönetim Kurulu, Kulüp Genel Kurulunca seçilen beş üyeden oluşur. Yönetim Kurulu üyeleri aralarından bir başkan, bir başkan yardımcısı, bir </w:t>
      </w:r>
      <w:proofErr w:type="gramStart"/>
      <w:r w:rsidRPr="00D51291">
        <w:rPr>
          <w:sz w:val="24"/>
          <w:szCs w:val="24"/>
        </w:rPr>
        <w:t>raportör</w:t>
      </w:r>
      <w:proofErr w:type="gramEnd"/>
      <w:r w:rsidRPr="00D51291">
        <w:rPr>
          <w:sz w:val="24"/>
          <w:szCs w:val="24"/>
        </w:rPr>
        <w:t xml:space="preserve">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w:t>
      </w:r>
      <w:proofErr w:type="spellStart"/>
      <w:r w:rsidR="009F4053" w:rsidRPr="00D51291">
        <w:rPr>
          <w:sz w:val="24"/>
          <w:szCs w:val="24"/>
        </w:rPr>
        <w:t>koçanlı</w:t>
      </w:r>
      <w:proofErr w:type="spellEnd"/>
      <w:r w:rsidR="009F4053" w:rsidRPr="00D51291">
        <w:rPr>
          <w:sz w:val="24"/>
          <w:szCs w:val="24"/>
        </w:rPr>
        <w:t xml:space="preserve">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 xml:space="preserve">Danışman öğretim elemanı, kulüp çalışmalarına rehberlik yapmak, kulüp üyeleri arasında uyumun ve demokratik yöntemlerin geliştirilmesini sağlamakla görevlidir. Oy </w:t>
      </w:r>
      <w:r w:rsidRPr="00D51291">
        <w:rPr>
          <w:sz w:val="24"/>
          <w:szCs w:val="24"/>
        </w:rPr>
        <w:lastRenderedPageBreak/>
        <w:t>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sidRPr="00D51291">
        <w:rPr>
          <w:color w:val="000000"/>
          <w:sz w:val="24"/>
          <w:szCs w:val="24"/>
        </w:rPr>
        <w:t>raportörü</w:t>
      </w:r>
      <w:proofErr w:type="gramEnd"/>
      <w:r w:rsidRPr="00D51291">
        <w:rPr>
          <w:color w:val="000000"/>
          <w:sz w:val="24"/>
          <w:szCs w:val="24"/>
        </w:rPr>
        <w:t xml:space="preserve">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lastRenderedPageBreak/>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9F4053" w:rsidRPr="00D51291" w:rsidRDefault="001E6549" w:rsidP="00DB52B4">
      <w:pPr>
        <w:pStyle w:val="Style23"/>
        <w:widowControl/>
        <w:spacing w:line="269" w:lineRule="exact"/>
      </w:pPr>
      <w:r w:rsidRPr="001E6549">
        <w:rPr>
          <w:rStyle w:val="FontStyle34"/>
          <w:sz w:val="24"/>
          <w:szCs w:val="24"/>
        </w:rPr>
        <w:t xml:space="preserve">Madde 34- </w:t>
      </w:r>
      <w:r w:rsidRPr="001E6549">
        <w:rPr>
          <w:rStyle w:val="FontStyle35"/>
          <w:sz w:val="24"/>
          <w:szCs w:val="24"/>
        </w:rPr>
        <w:t>Bu Tüzük hükümlerini danışman yürütür.</w:t>
      </w:r>
    </w:p>
    <w:p w:rsidR="00CF47C3" w:rsidRDefault="00CF47C3"/>
    <w:sectPr w:rsidR="00CF47C3" w:rsidSect="00631723">
      <w:footerReference w:type="default" r:id="rId8"/>
      <w:pgSz w:w="11906" w:h="16838"/>
      <w:pgMar w:top="932" w:right="99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68" w:rsidRDefault="00E25468">
      <w:r>
        <w:separator/>
      </w:r>
    </w:p>
  </w:endnote>
  <w:endnote w:type="continuationSeparator" w:id="0">
    <w:p w:rsidR="00E25468" w:rsidRDefault="00E2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3F" w:rsidRDefault="00591501">
    <w:pPr>
      <w:pStyle w:val="Altbilgi"/>
      <w:jc w:val="right"/>
    </w:pPr>
    <w:r>
      <w:fldChar w:fldCharType="begin"/>
    </w:r>
    <w:r w:rsidR="009F4053">
      <w:instrText>PAGE   \* MERGEFORMAT</w:instrText>
    </w:r>
    <w:r>
      <w:fldChar w:fldCharType="separate"/>
    </w:r>
    <w:r w:rsidR="007834E5">
      <w:rPr>
        <w:noProof/>
      </w:rPr>
      <w:t>2</w:t>
    </w:r>
    <w:r>
      <w:fldChar w:fldCharType="end"/>
    </w:r>
  </w:p>
  <w:p w:rsidR="002A603F" w:rsidRDefault="00E25468">
    <w:pPr>
      <w:pStyle w:val="Altbilgi"/>
    </w:pPr>
  </w:p>
  <w:p w:rsidR="002A603F" w:rsidRDefault="00E254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68" w:rsidRDefault="00E25468">
      <w:r>
        <w:separator/>
      </w:r>
    </w:p>
  </w:footnote>
  <w:footnote w:type="continuationSeparator" w:id="0">
    <w:p w:rsidR="00E25468" w:rsidRDefault="00E25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0F5"/>
    <w:multiLevelType w:val="hybridMultilevel"/>
    <w:tmpl w:val="565A20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FF4C46"/>
    <w:multiLevelType w:val="hybridMultilevel"/>
    <w:tmpl w:val="98AA4254"/>
    <w:lvl w:ilvl="0" w:tplc="A7AE6F2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397718"/>
    <w:multiLevelType w:val="hybridMultilevel"/>
    <w:tmpl w:val="978C853C"/>
    <w:lvl w:ilvl="0" w:tplc="294A8A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416603"/>
    <w:multiLevelType w:val="hybridMultilevel"/>
    <w:tmpl w:val="BB065972"/>
    <w:lvl w:ilvl="0" w:tplc="294A8A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C76278"/>
    <w:multiLevelType w:val="hybridMultilevel"/>
    <w:tmpl w:val="79A08E7A"/>
    <w:lvl w:ilvl="0" w:tplc="0DF01262">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6E2A48"/>
    <w:multiLevelType w:val="hybridMultilevel"/>
    <w:tmpl w:val="7B70EB1A"/>
    <w:lvl w:ilvl="0" w:tplc="294A8AF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53"/>
    <w:rsid w:val="001546AB"/>
    <w:rsid w:val="001E6549"/>
    <w:rsid w:val="003628B0"/>
    <w:rsid w:val="003C0541"/>
    <w:rsid w:val="00406945"/>
    <w:rsid w:val="004236BB"/>
    <w:rsid w:val="004E72B4"/>
    <w:rsid w:val="00577C67"/>
    <w:rsid w:val="00591501"/>
    <w:rsid w:val="005B2DB4"/>
    <w:rsid w:val="006554A5"/>
    <w:rsid w:val="00670B67"/>
    <w:rsid w:val="006F134D"/>
    <w:rsid w:val="007834E5"/>
    <w:rsid w:val="009F4053"/>
    <w:rsid w:val="00A164C9"/>
    <w:rsid w:val="00B4468D"/>
    <w:rsid w:val="00BC01B8"/>
    <w:rsid w:val="00C37628"/>
    <w:rsid w:val="00CF47C3"/>
    <w:rsid w:val="00D6441E"/>
    <w:rsid w:val="00DB52B4"/>
    <w:rsid w:val="00DC49C9"/>
    <w:rsid w:val="00E05638"/>
    <w:rsid w:val="00E16E14"/>
    <w:rsid w:val="00E25468"/>
    <w:rsid w:val="00E47A62"/>
    <w:rsid w:val="00F50909"/>
    <w:rsid w:val="00FA7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2024</Words>
  <Characters>11542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3</cp:revision>
  <dcterms:created xsi:type="dcterms:W3CDTF">2019-03-28T08:43:00Z</dcterms:created>
  <dcterms:modified xsi:type="dcterms:W3CDTF">2019-04-10T06:23:00Z</dcterms:modified>
</cp:coreProperties>
</file>